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54FE" w14:textId="41BCA550" w:rsidR="00081731" w:rsidRPr="00081731" w:rsidRDefault="00081731" w:rsidP="00D80FE0">
      <w:pPr>
        <w:ind w:firstLine="0"/>
        <w:jc w:val="center"/>
        <w:rPr>
          <w:b/>
          <w:bCs/>
        </w:rPr>
      </w:pPr>
      <w:r w:rsidRPr="00081731">
        <w:rPr>
          <w:b/>
          <w:bCs/>
        </w:rPr>
        <w:t>Courriel d’</w:t>
      </w:r>
      <w:r w:rsidR="00D80FE0">
        <w:rPr>
          <w:b/>
          <w:bCs/>
        </w:rPr>
        <w:t>appel à communication</w:t>
      </w:r>
    </w:p>
    <w:p w14:paraId="47AF42E8" w14:textId="1D356502" w:rsidR="00081731" w:rsidRDefault="002576E8" w:rsidP="00D80FE0">
      <w:pPr>
        <w:pStyle w:val="Titre2"/>
      </w:pPr>
      <w:r>
        <w:t>Titre</w:t>
      </w:r>
    </w:p>
    <w:p w14:paraId="5A6F880C" w14:textId="148B8663" w:rsidR="002576E8" w:rsidRDefault="002576E8" w:rsidP="009C7660">
      <w:r>
        <w:t>AAC sur le 1</w:t>
      </w:r>
      <w:r w:rsidRPr="002576E8">
        <w:rPr>
          <w:vertAlign w:val="superscript"/>
        </w:rPr>
        <w:t>er</w:t>
      </w:r>
      <w:r>
        <w:t xml:space="preserve"> Congrès international de protection de la nature (1923)</w:t>
      </w:r>
    </w:p>
    <w:p w14:paraId="1FB131C8" w14:textId="3482D7AE" w:rsidR="00081731" w:rsidRDefault="00081731" w:rsidP="00D80FE0">
      <w:pPr>
        <w:pStyle w:val="Titre2"/>
      </w:pPr>
      <w:r>
        <w:t>Destinataires : mettre en copie Rémi Luglia pour tenir à jour la liste de diffusion</w:t>
      </w:r>
      <w:r w:rsidR="003C6676">
        <w:t xml:space="preserve"> (qui servira pour diffuser le programme)</w:t>
      </w:r>
      <w:r>
        <w:t>.</w:t>
      </w:r>
    </w:p>
    <w:p w14:paraId="2774FC75" w14:textId="10BC37B1" w:rsidR="00081731" w:rsidRDefault="00081731" w:rsidP="009C7660">
      <w:r>
        <w:t>remi.luglia@snpn.fr</w:t>
      </w:r>
    </w:p>
    <w:p w14:paraId="78A69618" w14:textId="15AC22A3" w:rsidR="00081731" w:rsidRDefault="00081731" w:rsidP="00D80FE0">
      <w:pPr>
        <w:pStyle w:val="Titre2"/>
      </w:pPr>
      <w:r>
        <w:t>Message</w:t>
      </w:r>
    </w:p>
    <w:p w14:paraId="465AB98C" w14:textId="40F78270" w:rsidR="002576E8" w:rsidRDefault="002576E8" w:rsidP="00B3081E">
      <w:pPr>
        <w:spacing w:after="0"/>
      </w:pPr>
      <w:r>
        <w:t>Chers collègues,</w:t>
      </w:r>
    </w:p>
    <w:p w14:paraId="7253CA3E" w14:textId="77777777" w:rsidR="00B3081E" w:rsidRDefault="00B3081E" w:rsidP="00B3081E">
      <w:pPr>
        <w:spacing w:after="0"/>
      </w:pPr>
    </w:p>
    <w:p w14:paraId="5D22297C" w14:textId="13829846" w:rsidR="002576E8" w:rsidRDefault="002576E8" w:rsidP="00B3081E">
      <w:pPr>
        <w:spacing w:after="0"/>
      </w:pPr>
      <w:r>
        <w:t>La Société nationale de protection de la nature</w:t>
      </w:r>
      <w:r w:rsidR="00D80FE0">
        <w:t xml:space="preserve"> (</w:t>
      </w:r>
      <w:hyperlink r:id="rId8" w:history="1">
        <w:r w:rsidR="00D80FE0" w:rsidRPr="00427947">
          <w:rPr>
            <w:rStyle w:val="Lienhypertexte"/>
          </w:rPr>
          <w:t>www.snpn.fr</w:t>
        </w:r>
      </w:hyperlink>
      <w:r w:rsidR="00D80FE0">
        <w:t>)</w:t>
      </w:r>
      <w:r>
        <w:t xml:space="preserve"> et l’Association pour l’histoire de la protection de la nature et de l’environnement (</w:t>
      </w:r>
      <w:hyperlink r:id="rId9" w:history="1">
        <w:r w:rsidR="00D80FE0" w:rsidRPr="00427947">
          <w:rPr>
            <w:rStyle w:val="Lienhypertexte"/>
          </w:rPr>
          <w:t>www.ahpne.fr</w:t>
        </w:r>
      </w:hyperlink>
      <w:r>
        <w:t xml:space="preserve">), en association avec de nombreux partenaires académiques et institutionnels, organisent un </w:t>
      </w:r>
      <w:r w:rsidRPr="003C6676">
        <w:rPr>
          <w:b/>
          <w:bCs/>
        </w:rPr>
        <w:t>colloque universitaire international les 27-28-29 septembre 2023 à Paris</w:t>
      </w:r>
      <w:r w:rsidRPr="002576E8">
        <w:t xml:space="preserve"> à l’occasion du centenaire du </w:t>
      </w:r>
      <w:r w:rsidRPr="00D80FE0">
        <w:rPr>
          <w:b/>
          <w:bCs/>
        </w:rPr>
        <w:t>« 1</w:t>
      </w:r>
      <w:r w:rsidRPr="00D80FE0">
        <w:rPr>
          <w:b/>
          <w:bCs/>
          <w:vertAlign w:val="superscript"/>
        </w:rPr>
        <w:t>er</w:t>
      </w:r>
      <w:r w:rsidRPr="00D80FE0">
        <w:rPr>
          <w:b/>
          <w:bCs/>
        </w:rPr>
        <w:t> Congrès international pour la protection de la nature », sous-titré « Faune et flore ; sites et monuments naturels »</w:t>
      </w:r>
      <w:r w:rsidR="00D80FE0" w:rsidRPr="00D80FE0">
        <w:rPr>
          <w:b/>
          <w:bCs/>
        </w:rPr>
        <w:t>, qui s’est tenu en 1923 à Paris</w:t>
      </w:r>
      <w:r w:rsidRPr="002576E8">
        <w:t>.</w:t>
      </w:r>
    </w:p>
    <w:p w14:paraId="141870B3" w14:textId="77777777" w:rsidR="00B3081E" w:rsidRDefault="00B3081E" w:rsidP="00B3081E">
      <w:pPr>
        <w:spacing w:after="0"/>
      </w:pPr>
    </w:p>
    <w:p w14:paraId="5C39547C" w14:textId="65972C7E" w:rsidR="00D80FE0" w:rsidRDefault="00D80FE0" w:rsidP="00B3081E">
      <w:pPr>
        <w:spacing w:after="0"/>
      </w:pPr>
      <w:bookmarkStart w:id="0" w:name="_Hlk116823558"/>
      <w:r>
        <w:t>L’intégralité de l’appel à communication est consultable en ligne :</w:t>
      </w:r>
      <w:r w:rsidR="00763F68">
        <w:t xml:space="preserve"> </w:t>
      </w:r>
      <w:hyperlink r:id="rId10" w:history="1">
        <w:r w:rsidR="00763F68" w:rsidRPr="00763F68">
          <w:rPr>
            <w:rStyle w:val="Lienhypertexte"/>
          </w:rPr>
          <w:t>https://www.snpn.com/appel-a-communication-colloque-international/</w:t>
        </w:r>
      </w:hyperlink>
    </w:p>
    <w:bookmarkEnd w:id="0"/>
    <w:p w14:paraId="3C2537A9" w14:textId="77777777" w:rsidR="00B3081E" w:rsidRDefault="00B3081E" w:rsidP="00B3081E">
      <w:pPr>
        <w:spacing w:after="0"/>
      </w:pPr>
    </w:p>
    <w:p w14:paraId="5929C776" w14:textId="7A0FDD3C" w:rsidR="0018344B" w:rsidRPr="00814543" w:rsidRDefault="0018344B" w:rsidP="007240DB">
      <w:pPr>
        <w:spacing w:after="0"/>
        <w:rPr>
          <w:lang w:val="en-GB"/>
        </w:rPr>
      </w:pPr>
      <w:bookmarkStart w:id="1" w:name="_Hlk116823499"/>
      <w:r>
        <w:t>Et sur</w:t>
      </w:r>
      <w:r w:rsidRPr="00814543">
        <w:rPr>
          <w:lang w:val="en-GB"/>
        </w:rPr>
        <w:t xml:space="preserve"> </w:t>
      </w:r>
      <w:hyperlink r:id="rId11" w:history="1">
        <w:r w:rsidRPr="00814543">
          <w:rPr>
            <w:rStyle w:val="Lienhypertexte"/>
            <w:lang w:val="en-GB"/>
          </w:rPr>
          <w:t>Linke</w:t>
        </w:r>
        <w:r w:rsidRPr="00814543">
          <w:rPr>
            <w:rStyle w:val="Lienhypertexte"/>
            <w:lang w:val="en-GB"/>
          </w:rPr>
          <w:t>d</w:t>
        </w:r>
        <w:r w:rsidRPr="00814543">
          <w:rPr>
            <w:rStyle w:val="Lienhypertexte"/>
            <w:lang w:val="en-GB"/>
          </w:rPr>
          <w:t>In</w:t>
        </w:r>
      </w:hyperlink>
      <w:r w:rsidR="00814543" w:rsidRPr="00814543">
        <w:rPr>
          <w:lang w:val="en-GB"/>
        </w:rPr>
        <w:t xml:space="preserve">. </w:t>
      </w:r>
    </w:p>
    <w:bookmarkEnd w:id="1"/>
    <w:p w14:paraId="5DB3DCED" w14:textId="77777777" w:rsidR="0018344B" w:rsidRPr="00814543" w:rsidRDefault="0018344B" w:rsidP="00B3081E">
      <w:pPr>
        <w:spacing w:after="0"/>
        <w:rPr>
          <w:lang w:val="en-GB"/>
        </w:rPr>
      </w:pPr>
    </w:p>
    <w:p w14:paraId="333B1A0B" w14:textId="5B585D63" w:rsidR="00BF26EF" w:rsidRPr="00D80FE0" w:rsidRDefault="00483247" w:rsidP="00B3081E">
      <w:pPr>
        <w:spacing w:after="0"/>
      </w:pPr>
      <w:r>
        <w:t xml:space="preserve">Le Congrès de 1923 </w:t>
      </w:r>
      <w:r w:rsidR="00F4562E" w:rsidRPr="00D80FE0">
        <w:t>témoigne</w:t>
      </w:r>
      <w:r w:rsidR="0038528A" w:rsidRPr="00D80FE0">
        <w:t>-t-il</w:t>
      </w:r>
      <w:r w:rsidR="00F4562E" w:rsidRPr="00D80FE0">
        <w:t xml:space="preserve"> d’un moment charnière dans l’histoire de la protection de la nature entre une phase d’éveil</w:t>
      </w:r>
      <w:r w:rsidR="00C130B7" w:rsidRPr="00D80FE0">
        <w:t xml:space="preserve"> des dimensions nationales et</w:t>
      </w:r>
      <w:r w:rsidR="00735616" w:rsidRPr="00D80FE0">
        <w:t xml:space="preserve"> internationale de</w:t>
      </w:r>
      <w:r w:rsidR="00D828B4" w:rsidRPr="00D80FE0">
        <w:t xml:space="preserve"> ce</w:t>
      </w:r>
      <w:r w:rsidR="00735616" w:rsidRPr="00D80FE0">
        <w:t xml:space="preserve">s questions </w:t>
      </w:r>
      <w:r w:rsidR="00F4562E" w:rsidRPr="00D80FE0">
        <w:t xml:space="preserve">jusque dans les années 1910, et une phase de première structuration </w:t>
      </w:r>
      <w:r w:rsidR="0039690F" w:rsidRPr="00D80FE0">
        <w:t>et de</w:t>
      </w:r>
      <w:r w:rsidR="00C01A10" w:rsidRPr="00D80FE0">
        <w:t>s</w:t>
      </w:r>
      <w:r w:rsidR="0039690F" w:rsidRPr="00D80FE0">
        <w:t xml:space="preserve"> premières réalisations </w:t>
      </w:r>
      <w:r w:rsidR="00F4562E" w:rsidRPr="00D80FE0">
        <w:t>des années 1910 aux années 1950</w:t>
      </w:r>
      <w:r w:rsidR="0038528A" w:rsidRPr="00D80FE0">
        <w:t> ?</w:t>
      </w:r>
    </w:p>
    <w:p w14:paraId="19197D6E" w14:textId="21213F6E" w:rsidR="00C130B7" w:rsidRPr="00D80FE0" w:rsidRDefault="002D19B1" w:rsidP="00B3081E">
      <w:pPr>
        <w:spacing w:after="0"/>
      </w:pPr>
      <w:r w:rsidRPr="00D80FE0">
        <w:t xml:space="preserve">En </w:t>
      </w:r>
      <w:r w:rsidR="003827DC" w:rsidRPr="00D80FE0">
        <w:t>une sorte de concordance des temps</w:t>
      </w:r>
      <w:r w:rsidR="00920EAD" w:rsidRPr="00D80FE0">
        <w:t xml:space="preserve"> entre 1923 et notre époque</w:t>
      </w:r>
      <w:r w:rsidR="003827DC" w:rsidRPr="00D80FE0">
        <w:t xml:space="preserve">, </w:t>
      </w:r>
      <w:r w:rsidR="003827DC" w:rsidRPr="00BB384F">
        <w:rPr>
          <w:b/>
          <w:bCs/>
        </w:rPr>
        <w:t xml:space="preserve">il </w:t>
      </w:r>
      <w:r w:rsidR="00D80FE0" w:rsidRPr="00BB384F">
        <w:rPr>
          <w:b/>
          <w:bCs/>
        </w:rPr>
        <w:t>s’agit</w:t>
      </w:r>
      <w:r w:rsidR="003827DC" w:rsidRPr="00BB384F">
        <w:rPr>
          <w:b/>
          <w:bCs/>
        </w:rPr>
        <w:t xml:space="preserve"> de remettre dans une perspective historique de longue durée </w:t>
      </w:r>
      <w:r w:rsidR="00D80FE0" w:rsidRPr="00BB384F">
        <w:rPr>
          <w:b/>
          <w:bCs/>
        </w:rPr>
        <w:t xml:space="preserve">et d’interroger les dynamiques, figures et récits, discours, pratiques et enjeux </w:t>
      </w:r>
      <w:r w:rsidR="00483247" w:rsidRPr="00BB384F">
        <w:rPr>
          <w:b/>
          <w:bCs/>
        </w:rPr>
        <w:t>passés et actuels qui caractérisent la protection de la nature</w:t>
      </w:r>
      <w:r w:rsidR="00D80FE0" w:rsidRPr="00BB384F">
        <w:rPr>
          <w:b/>
          <w:bCs/>
        </w:rPr>
        <w:t xml:space="preserve"> </w:t>
      </w:r>
      <w:r w:rsidR="00D80FE0" w:rsidRPr="00D80FE0">
        <w:t>(comprise dans l’acception large et englobante de l’époque)</w:t>
      </w:r>
      <w:r w:rsidR="00A626D3" w:rsidRPr="00D80FE0">
        <w:t xml:space="preserve"> </w:t>
      </w:r>
      <w:r w:rsidR="003827DC" w:rsidRPr="00D80FE0">
        <w:t>afin d</w:t>
      </w:r>
      <w:r w:rsidR="0009723C" w:rsidRPr="00D80FE0">
        <w:t>’</w:t>
      </w:r>
      <w:r w:rsidR="003827DC" w:rsidRPr="00D80FE0">
        <w:t>e</w:t>
      </w:r>
      <w:r w:rsidR="0009723C" w:rsidRPr="00D80FE0">
        <w:t>n</w:t>
      </w:r>
      <w:r w:rsidR="003827DC" w:rsidRPr="00D80FE0">
        <w:t xml:space="preserve"> mesurer les permanences, mais aussi les évolutions</w:t>
      </w:r>
      <w:r w:rsidR="00081731" w:rsidRPr="00D80FE0">
        <w:t xml:space="preserve"> et les points de basculement</w:t>
      </w:r>
      <w:r w:rsidR="003827DC" w:rsidRPr="00D80FE0">
        <w:t xml:space="preserve">, en </w:t>
      </w:r>
      <w:r w:rsidR="00483247">
        <w:t>identifia</w:t>
      </w:r>
      <w:r w:rsidR="003827DC" w:rsidRPr="00D80FE0">
        <w:t>nt les différentes conceptions et manifestations de la protection de la nature, et plus largement des relations des humains avec le reste de l’écosphère.</w:t>
      </w:r>
    </w:p>
    <w:p w14:paraId="101FFAC0" w14:textId="66D2A1C1" w:rsidR="0021044F" w:rsidRDefault="003827DC" w:rsidP="00B3081E">
      <w:pPr>
        <w:spacing w:after="0"/>
      </w:pPr>
      <w:r w:rsidRPr="002D19B1">
        <w:t xml:space="preserve">Par l’analyse de ce moment fondateur, et </w:t>
      </w:r>
      <w:r w:rsidR="005C71BB" w:rsidRPr="002D19B1">
        <w:t>de ses prémices, ainsi que de l’actualité de</w:t>
      </w:r>
      <w:r w:rsidR="00663452">
        <w:t xml:space="preserve"> certains</w:t>
      </w:r>
      <w:r w:rsidR="005C71BB" w:rsidRPr="002D19B1">
        <w:t xml:space="preserve"> sujets abordés alors, i</w:t>
      </w:r>
      <w:r w:rsidRPr="002D19B1">
        <w:t>l s’agira d</w:t>
      </w:r>
      <w:r w:rsidR="005C71BB" w:rsidRPr="002D19B1">
        <w:t>e</w:t>
      </w:r>
      <w:r w:rsidRPr="002D19B1">
        <w:t xml:space="preserve"> </w:t>
      </w:r>
      <w:r w:rsidRPr="00A626D3">
        <w:rPr>
          <w:b/>
          <w:bCs/>
        </w:rPr>
        <w:t>retracer les origines et les fondements</w:t>
      </w:r>
      <w:r w:rsidR="005C71BB" w:rsidRPr="00A626D3">
        <w:rPr>
          <w:b/>
          <w:bCs/>
        </w:rPr>
        <w:t xml:space="preserve"> des différents courants de protection de la nature</w:t>
      </w:r>
      <w:r w:rsidR="00E60814" w:rsidRPr="00A626D3">
        <w:rPr>
          <w:b/>
          <w:bCs/>
        </w:rPr>
        <w:t xml:space="preserve"> et de sa patrimonialisation</w:t>
      </w:r>
      <w:r w:rsidR="005E3941">
        <w:rPr>
          <w:b/>
          <w:bCs/>
        </w:rPr>
        <w:t>, y compris dans l’espace colonial</w:t>
      </w:r>
      <w:r w:rsidR="00BB384F">
        <w:t xml:space="preserve">. </w:t>
      </w:r>
      <w:r w:rsidR="00BB384F" w:rsidRPr="00BB384F">
        <w:t>L’image donnée par ce 1</w:t>
      </w:r>
      <w:r w:rsidR="00BB384F" w:rsidRPr="00BB384F">
        <w:rPr>
          <w:vertAlign w:val="superscript"/>
        </w:rPr>
        <w:t>er</w:t>
      </w:r>
      <w:r w:rsidR="00BB384F" w:rsidRPr="00BB384F">
        <w:t xml:space="preserve"> congrès est celle d’une protection de la nature bien plus intégrée qu’ensuite et qu’actuellement.</w:t>
      </w:r>
      <w:r w:rsidR="005C71BB" w:rsidRPr="00BB384F">
        <w:t xml:space="preserve"> </w:t>
      </w:r>
      <w:r w:rsidR="00BB384F">
        <w:t>Il importe d</w:t>
      </w:r>
      <w:r w:rsidR="005C71BB" w:rsidRPr="002D19B1">
        <w:t xml:space="preserve">e restituer leur historicité et </w:t>
      </w:r>
      <w:r w:rsidR="00BB384F">
        <w:t xml:space="preserve">de </w:t>
      </w:r>
      <w:r w:rsidR="005C71BB" w:rsidRPr="002D19B1">
        <w:t>mesure</w:t>
      </w:r>
      <w:r w:rsidR="002D19B1">
        <w:t>r</w:t>
      </w:r>
      <w:r w:rsidR="005C71BB" w:rsidRPr="002D19B1">
        <w:t xml:space="preserve"> </w:t>
      </w:r>
      <w:r w:rsidR="00920EAD">
        <w:t xml:space="preserve">leur médiatisation et </w:t>
      </w:r>
      <w:r w:rsidR="005C71BB" w:rsidRPr="002D19B1">
        <w:t>leur postérité ainsi que celle des actions envisagées et entreprises.</w:t>
      </w:r>
      <w:r w:rsidRPr="002D19B1">
        <w:t xml:space="preserve"> </w:t>
      </w:r>
      <w:r w:rsidR="00BB384F">
        <w:t>À</w:t>
      </w:r>
      <w:r w:rsidR="00BB384F" w:rsidRPr="00BB384F">
        <w:t xml:space="preserve"> l’heure de l’effondrement de la biodiversité</w:t>
      </w:r>
      <w:r w:rsidR="00BB384F">
        <w:t>, il sera précieux d’</w:t>
      </w:r>
      <w:r w:rsidR="00BB384F" w:rsidRPr="00BB384F">
        <w:t>identifi</w:t>
      </w:r>
      <w:r w:rsidR="00BB384F">
        <w:t xml:space="preserve">er et de </w:t>
      </w:r>
      <w:r w:rsidR="00BB384F" w:rsidRPr="00BB384F">
        <w:t>questionn</w:t>
      </w:r>
      <w:r w:rsidR="00BB384F">
        <w:t>er</w:t>
      </w:r>
      <w:r w:rsidR="00BB384F" w:rsidRPr="00BB384F">
        <w:t xml:space="preserve"> avec un pas de temps d’un siècle les facteurs de réussite et les facteurs de régression en matière de biodiversité.</w:t>
      </w:r>
      <w:r w:rsidR="00BB384F">
        <w:t xml:space="preserve"> </w:t>
      </w:r>
    </w:p>
    <w:p w14:paraId="793E087D" w14:textId="69896B4A" w:rsidR="002D19B1" w:rsidRDefault="002D19B1" w:rsidP="00B3081E">
      <w:pPr>
        <w:spacing w:after="0"/>
      </w:pPr>
      <w:r w:rsidRPr="00483247">
        <w:t xml:space="preserve">Cet événement se donne comme principe </w:t>
      </w:r>
      <w:r w:rsidR="00895A5C" w:rsidRPr="00483247">
        <w:t>directeur</w:t>
      </w:r>
      <w:r w:rsidR="0039690F" w:rsidRPr="00483247">
        <w:t xml:space="preserve"> et</w:t>
      </w:r>
      <w:r w:rsidR="00895A5C" w:rsidRPr="00483247">
        <w:t xml:space="preserve"> méthodologique </w:t>
      </w:r>
      <w:r w:rsidRPr="00483247">
        <w:t>d’associer étroitement, autour des historiens, à la fois des chercheurs des sciences écologiques, des chercheurs des sciences humains</w:t>
      </w:r>
      <w:r w:rsidR="00081731" w:rsidRPr="00483247">
        <w:t>,</w:t>
      </w:r>
      <w:r w:rsidRPr="00483247">
        <w:t xml:space="preserve"> sociales</w:t>
      </w:r>
      <w:r w:rsidR="00081731" w:rsidRPr="00483247">
        <w:t xml:space="preserve"> et juridiques</w:t>
      </w:r>
      <w:r w:rsidRPr="00483247">
        <w:t xml:space="preserve"> </w:t>
      </w:r>
      <w:r w:rsidR="00081731" w:rsidRPr="00483247">
        <w:t>ainsi que</w:t>
      </w:r>
      <w:r w:rsidRPr="00483247">
        <w:t xml:space="preserve"> des acteurs publics et privés ancrés dans les enjeux présents et dans l’opérationn</w:t>
      </w:r>
      <w:r w:rsidR="00506CBA" w:rsidRPr="00483247">
        <w:t>a</w:t>
      </w:r>
      <w:r w:rsidRPr="00483247">
        <w:t>l</w:t>
      </w:r>
      <w:r w:rsidR="00506CBA" w:rsidRPr="00483247">
        <w:t>ité</w:t>
      </w:r>
      <w:r w:rsidR="00A458D9" w:rsidRPr="00483247">
        <w:t xml:space="preserve"> de la protection de la nature</w:t>
      </w:r>
      <w:r w:rsidRPr="00483247">
        <w:t>.</w:t>
      </w:r>
    </w:p>
    <w:p w14:paraId="57E5E3CD" w14:textId="77777777" w:rsidR="00483247" w:rsidRPr="00483247" w:rsidRDefault="00483247" w:rsidP="00B3081E">
      <w:pPr>
        <w:spacing w:after="0"/>
      </w:pPr>
    </w:p>
    <w:p w14:paraId="1F6C4B75" w14:textId="77777777" w:rsidR="00081731" w:rsidRDefault="00FE730C" w:rsidP="00B3081E">
      <w:pPr>
        <w:spacing w:after="0"/>
        <w:ind w:firstLine="0"/>
      </w:pPr>
      <w:r>
        <w:t>Le</w:t>
      </w:r>
      <w:r w:rsidR="00B50B25">
        <w:t xml:space="preserve"> colloque réunira des communications qui seront</w:t>
      </w:r>
      <w:r w:rsidR="009F26D4">
        <w:t xml:space="preserve"> structurées autour de 3 </w:t>
      </w:r>
      <w:r w:rsidR="00B50B25">
        <w:t>axes</w:t>
      </w:r>
      <w:r w:rsidR="00081731">
        <w:t> :</w:t>
      </w:r>
    </w:p>
    <w:p w14:paraId="7F8075F8" w14:textId="7AD8C7F5" w:rsidR="00A212FA" w:rsidRDefault="00B50B25" w:rsidP="00B3081E">
      <w:pPr>
        <w:pStyle w:val="Paragraphedeliste"/>
        <w:numPr>
          <w:ilvl w:val="0"/>
          <w:numId w:val="27"/>
        </w:numPr>
        <w:spacing w:after="0"/>
      </w:pPr>
      <w:r>
        <w:t xml:space="preserve">Axe 1 : </w:t>
      </w:r>
      <w:r w:rsidR="009F26D4">
        <w:t xml:space="preserve">Contribuer à </w:t>
      </w:r>
      <w:r w:rsidR="009F26D4" w:rsidRPr="00081731">
        <w:rPr>
          <w:u w:val="single"/>
        </w:rPr>
        <w:t>l’h</w:t>
      </w:r>
      <w:r w:rsidR="00A212FA" w:rsidRPr="00081731">
        <w:rPr>
          <w:u w:val="single"/>
        </w:rPr>
        <w:t>istoire de la protection de la nature jusque dans les années 19</w:t>
      </w:r>
      <w:r w:rsidR="001369C9" w:rsidRPr="00081731">
        <w:rPr>
          <w:u w:val="single"/>
        </w:rPr>
        <w:t>5</w:t>
      </w:r>
      <w:r w:rsidR="00A212FA" w:rsidRPr="00081731">
        <w:rPr>
          <w:u w:val="single"/>
        </w:rPr>
        <w:t>0</w:t>
      </w:r>
      <w:r w:rsidR="009F26D4">
        <w:t xml:space="preserve">, </w:t>
      </w:r>
      <w:r w:rsidR="0043289A">
        <w:t>dont le 1</w:t>
      </w:r>
      <w:r w:rsidR="0043289A" w:rsidRPr="00081731">
        <w:rPr>
          <w:vertAlign w:val="superscript"/>
        </w:rPr>
        <w:t>er</w:t>
      </w:r>
      <w:r w:rsidR="0043289A">
        <w:t xml:space="preserve"> Congrès représente une forme de synthèse, </w:t>
      </w:r>
      <w:r w:rsidR="009F26D4">
        <w:t>en s’intéressant aux o</w:t>
      </w:r>
      <w:r w:rsidR="00A212FA">
        <w:t>rigines</w:t>
      </w:r>
      <w:r w:rsidR="001E52BA">
        <w:t xml:space="preserve"> et </w:t>
      </w:r>
      <w:r w:rsidR="009F26D4">
        <w:t>à l’</w:t>
      </w:r>
      <w:r w:rsidR="001E52BA">
        <w:t>éveil d</w:t>
      </w:r>
      <w:r w:rsidR="009F26D4">
        <w:t>e ce</w:t>
      </w:r>
      <w:r w:rsidR="001E52BA">
        <w:t xml:space="preserve"> mouvement</w:t>
      </w:r>
      <w:r w:rsidR="009F26D4">
        <w:t xml:space="preserve"> et de ses </w:t>
      </w:r>
      <w:r w:rsidR="0043289A">
        <w:t xml:space="preserve">diverses </w:t>
      </w:r>
      <w:r w:rsidR="009F26D4">
        <w:t>composantes</w:t>
      </w:r>
      <w:r w:rsidR="00D70FAD">
        <w:t xml:space="preserve"> (idées et représentations, acteurs, réalisations et pratiques)</w:t>
      </w:r>
      <w:r w:rsidR="009F26D4">
        <w:t>.</w:t>
      </w:r>
    </w:p>
    <w:p w14:paraId="7E3AA7FF" w14:textId="48114197" w:rsidR="00A212FA" w:rsidRDefault="00B50B25" w:rsidP="00B3081E">
      <w:pPr>
        <w:pStyle w:val="Paragraphedeliste"/>
        <w:numPr>
          <w:ilvl w:val="0"/>
          <w:numId w:val="27"/>
        </w:numPr>
        <w:spacing w:after="0"/>
      </w:pPr>
      <w:r>
        <w:t xml:space="preserve">Axe 2 : </w:t>
      </w:r>
      <w:r w:rsidR="007A4003">
        <w:t>Restituer</w:t>
      </w:r>
      <w:r w:rsidR="009F26D4">
        <w:t xml:space="preserve"> </w:t>
      </w:r>
      <w:r w:rsidR="009F26D4" w:rsidRPr="000B7557">
        <w:rPr>
          <w:u w:val="single"/>
        </w:rPr>
        <w:t>l’h</w:t>
      </w:r>
      <w:r w:rsidR="00A212FA" w:rsidRPr="000B7557">
        <w:rPr>
          <w:u w:val="single"/>
        </w:rPr>
        <w:t>istoire de l’internationalisation de la protection de la nature, jusqu’à la mise en place de l’UIPN (future UICN) en 1948</w:t>
      </w:r>
      <w:r w:rsidR="00902B07" w:rsidRPr="000B7557">
        <w:rPr>
          <w:u w:val="single"/>
        </w:rPr>
        <w:t xml:space="preserve"> et la tenue d</w:t>
      </w:r>
      <w:r w:rsidR="000B7557" w:rsidRPr="000B7557">
        <w:rPr>
          <w:u w:val="single"/>
        </w:rPr>
        <w:t xml:space="preserve">e la </w:t>
      </w:r>
      <w:r w:rsidR="000B7557">
        <w:rPr>
          <w:i/>
          <w:iCs/>
          <w:u w:val="single"/>
        </w:rPr>
        <w:t>C</w:t>
      </w:r>
      <w:r w:rsidR="000B7557" w:rsidRPr="000B7557">
        <w:rPr>
          <w:i/>
          <w:iCs/>
          <w:u w:val="single"/>
        </w:rPr>
        <w:t>onférence scientifique des Nations Unies pour la conservation et l'utilisation des ressources naturelles</w:t>
      </w:r>
      <w:r w:rsidR="00902B07" w:rsidRPr="000B7557">
        <w:rPr>
          <w:u w:val="single"/>
        </w:rPr>
        <w:t xml:space="preserve"> </w:t>
      </w:r>
      <w:r w:rsidR="000B7557">
        <w:rPr>
          <w:u w:val="single"/>
        </w:rPr>
        <w:t xml:space="preserve">(Lake </w:t>
      </w:r>
      <w:proofErr w:type="spellStart"/>
      <w:r w:rsidR="000B7557">
        <w:rPr>
          <w:u w:val="single"/>
        </w:rPr>
        <w:t>Success</w:t>
      </w:r>
      <w:proofErr w:type="spellEnd"/>
      <w:r w:rsidR="000B7557">
        <w:rPr>
          <w:u w:val="single"/>
        </w:rPr>
        <w:t>, 1949)</w:t>
      </w:r>
      <w:r w:rsidR="00D80B1B">
        <w:t>,</w:t>
      </w:r>
      <w:r w:rsidR="009F26D4">
        <w:t xml:space="preserve"> dont le 1</w:t>
      </w:r>
      <w:r w:rsidR="009F26D4" w:rsidRPr="000B7557">
        <w:rPr>
          <w:vertAlign w:val="superscript"/>
        </w:rPr>
        <w:t>er</w:t>
      </w:r>
      <w:r w:rsidR="009F26D4">
        <w:t xml:space="preserve"> Congrès a été un jalon</w:t>
      </w:r>
      <w:r>
        <w:t xml:space="preserve"> dont il s’agira de restituer l’éventuelle importance</w:t>
      </w:r>
      <w:r w:rsidR="009F26D4">
        <w:t>.</w:t>
      </w:r>
      <w:r w:rsidR="00D70FAD">
        <w:t xml:space="preserve"> Le fil historique, </w:t>
      </w:r>
      <w:r w:rsidR="00D70FAD" w:rsidRPr="000B7557">
        <w:rPr>
          <w:u w:val="single"/>
        </w:rPr>
        <w:t>qui devra rester relié à 1923</w:t>
      </w:r>
      <w:r w:rsidR="00D70FAD">
        <w:t>, pourra selon les sujets être étiré</w:t>
      </w:r>
      <w:r w:rsidR="000B7557">
        <w:t xml:space="preserve"> jusqu’aux années 1950 et 1960, voire éventuellement</w:t>
      </w:r>
      <w:r w:rsidR="00D70FAD">
        <w:t xml:space="preserve"> jusqu’au </w:t>
      </w:r>
      <w:proofErr w:type="spellStart"/>
      <w:r w:rsidR="00D70FAD" w:rsidRPr="000B7557">
        <w:rPr>
          <w:smallCaps/>
        </w:rPr>
        <w:t>xxi</w:t>
      </w:r>
      <w:r w:rsidR="00D70FAD" w:rsidRPr="000B7557">
        <w:rPr>
          <w:vertAlign w:val="superscript"/>
        </w:rPr>
        <w:t>e</w:t>
      </w:r>
      <w:proofErr w:type="spellEnd"/>
      <w:r w:rsidR="00D70FAD">
        <w:t xml:space="preserve"> siècle.</w:t>
      </w:r>
    </w:p>
    <w:p w14:paraId="2FB23E4B" w14:textId="1B36610A" w:rsidR="002A0842" w:rsidRDefault="00B50B25" w:rsidP="00B3081E">
      <w:pPr>
        <w:pStyle w:val="Paragraphedeliste"/>
        <w:numPr>
          <w:ilvl w:val="0"/>
          <w:numId w:val="27"/>
        </w:numPr>
        <w:spacing w:after="0"/>
      </w:pPr>
      <w:r>
        <w:t xml:space="preserve">Axe 3 : </w:t>
      </w:r>
      <w:r w:rsidR="005A3260">
        <w:t>Analyser</w:t>
      </w:r>
      <w:r w:rsidR="00D70FAD">
        <w:t>, sous forme d’études de cas,</w:t>
      </w:r>
      <w:r w:rsidR="007A4003">
        <w:t xml:space="preserve"> plusieurs</w:t>
      </w:r>
      <w:r w:rsidR="00D80B1B">
        <w:t xml:space="preserve"> </w:t>
      </w:r>
      <w:r w:rsidR="00895A5C" w:rsidRPr="002A0842">
        <w:rPr>
          <w:u w:val="single"/>
        </w:rPr>
        <w:t xml:space="preserve">problématiques </w:t>
      </w:r>
      <w:r w:rsidR="00D80B1B" w:rsidRPr="002A0842">
        <w:rPr>
          <w:u w:val="single"/>
        </w:rPr>
        <w:t xml:space="preserve">de protection de la </w:t>
      </w:r>
      <w:r w:rsidR="00D80B1B" w:rsidRPr="000B7557">
        <w:rPr>
          <w:u w:val="single"/>
        </w:rPr>
        <w:t>nature traité</w:t>
      </w:r>
      <w:r w:rsidR="00895A5C" w:rsidRPr="000B7557">
        <w:rPr>
          <w:u w:val="single"/>
        </w:rPr>
        <w:t>e</w:t>
      </w:r>
      <w:r w:rsidR="00D80B1B" w:rsidRPr="000B7557">
        <w:rPr>
          <w:u w:val="single"/>
        </w:rPr>
        <w:t xml:space="preserve">s par le congrès, </w:t>
      </w:r>
      <w:r w:rsidR="005A3260" w:rsidRPr="000B7557">
        <w:rPr>
          <w:u w:val="single"/>
        </w:rPr>
        <w:t>en</w:t>
      </w:r>
      <w:r w:rsidR="005A3260" w:rsidRPr="002A0842">
        <w:rPr>
          <w:u w:val="single"/>
        </w:rPr>
        <w:t xml:space="preserve"> les reliant à leur</w:t>
      </w:r>
      <w:r w:rsidR="00895A5C" w:rsidRPr="002A0842">
        <w:rPr>
          <w:u w:val="single"/>
        </w:rPr>
        <w:t xml:space="preserve"> </w:t>
      </w:r>
      <w:r w:rsidR="00D80B1B" w:rsidRPr="002A0842">
        <w:rPr>
          <w:u w:val="single"/>
        </w:rPr>
        <w:t xml:space="preserve">actualité au </w:t>
      </w:r>
      <w:proofErr w:type="spellStart"/>
      <w:r w:rsidR="00D70FAD" w:rsidRPr="00D70FAD">
        <w:rPr>
          <w:smallCaps/>
          <w:u w:val="single"/>
        </w:rPr>
        <w:t>xxi</w:t>
      </w:r>
      <w:r w:rsidR="00D80B1B" w:rsidRPr="002A0842">
        <w:rPr>
          <w:u w:val="single"/>
          <w:vertAlign w:val="superscript"/>
        </w:rPr>
        <w:t>e</w:t>
      </w:r>
      <w:proofErr w:type="spellEnd"/>
      <w:r w:rsidR="00D70FAD">
        <w:rPr>
          <w:u w:val="single"/>
        </w:rPr>
        <w:t> </w:t>
      </w:r>
      <w:r w:rsidR="00D80B1B" w:rsidRPr="002A0842">
        <w:rPr>
          <w:u w:val="single"/>
        </w:rPr>
        <w:t>siècle</w:t>
      </w:r>
      <w:r w:rsidR="00555A8B">
        <w:t>, en explicitant en particulier les dimensions politiques, géopolitiques, sociales, économiques et culturelles</w:t>
      </w:r>
      <w:r w:rsidR="003E7F94">
        <w:t xml:space="preserve"> des projets scientifiques et associatifs d’action sur et pour la nature</w:t>
      </w:r>
      <w:r w:rsidR="00C734E5">
        <w:t>.</w:t>
      </w:r>
    </w:p>
    <w:p w14:paraId="047B54E4" w14:textId="77777777" w:rsidR="00081731" w:rsidRDefault="00081731" w:rsidP="00B3081E">
      <w:pPr>
        <w:spacing w:after="0"/>
        <w:ind w:firstLine="0"/>
      </w:pPr>
    </w:p>
    <w:p w14:paraId="6E33121F" w14:textId="4EC488F3" w:rsidR="00FE730C" w:rsidRPr="00FE730C" w:rsidRDefault="00FE730C" w:rsidP="00B3081E">
      <w:pPr>
        <w:spacing w:after="0"/>
        <w:ind w:firstLine="360"/>
      </w:pPr>
      <w:r w:rsidRPr="00FE730C">
        <w:t xml:space="preserve">Les propositions de contribution doivent être adressées </w:t>
      </w:r>
      <w:r w:rsidRPr="00FE730C">
        <w:rPr>
          <w:b/>
          <w:bCs/>
        </w:rPr>
        <w:t>avant le 18 décembre 2022 à Rémi Luglia</w:t>
      </w:r>
      <w:r w:rsidR="00865299">
        <w:rPr>
          <w:b/>
          <w:bCs/>
        </w:rPr>
        <w:t> :</w:t>
      </w:r>
      <w:r w:rsidRPr="00FE730C">
        <w:rPr>
          <w:b/>
          <w:bCs/>
        </w:rPr>
        <w:t xml:space="preserve"> </w:t>
      </w:r>
      <w:hyperlink r:id="rId12" w:history="1">
        <w:r w:rsidRPr="00FE730C">
          <w:rPr>
            <w:b/>
            <w:bCs/>
            <w:color w:val="E94D1A" w:themeColor="hyperlink"/>
            <w:u w:val="single"/>
          </w:rPr>
          <w:t>remi.luglia@snpn.fr</w:t>
        </w:r>
      </w:hyperlink>
      <w:r w:rsidRPr="00FE730C">
        <w:rPr>
          <w:b/>
          <w:bCs/>
        </w:rPr>
        <w:t>.</w:t>
      </w:r>
      <w:r w:rsidR="00081731">
        <w:rPr>
          <w:b/>
          <w:bCs/>
        </w:rPr>
        <w:t xml:space="preserve"> </w:t>
      </w:r>
      <w:r w:rsidR="00081731" w:rsidRPr="00081731">
        <w:t xml:space="preserve">Elles seront évaluées par un comité scientifique. </w:t>
      </w:r>
      <w:r w:rsidRPr="00FE730C">
        <w:t>Chaque proposition de contribution devra comporter :</w:t>
      </w:r>
    </w:p>
    <w:p w14:paraId="384B280C" w14:textId="77777777" w:rsidR="00FE730C" w:rsidRPr="00FE730C" w:rsidRDefault="00FE730C" w:rsidP="00B3081E">
      <w:pPr>
        <w:numPr>
          <w:ilvl w:val="0"/>
          <w:numId w:val="2"/>
        </w:numPr>
        <w:spacing w:after="0"/>
      </w:pPr>
      <w:r w:rsidRPr="00FE730C">
        <w:t>Un titre,</w:t>
      </w:r>
    </w:p>
    <w:p w14:paraId="364C26B5" w14:textId="4C8DA529" w:rsidR="00FE730C" w:rsidRPr="00FE730C" w:rsidRDefault="00FE730C" w:rsidP="00B3081E">
      <w:pPr>
        <w:numPr>
          <w:ilvl w:val="0"/>
          <w:numId w:val="2"/>
        </w:numPr>
        <w:spacing w:after="0"/>
      </w:pPr>
      <w:r w:rsidRPr="00FE730C">
        <w:t xml:space="preserve">Un résumé de </w:t>
      </w:r>
      <w:r w:rsidR="00484456">
        <w:t>1 00</w:t>
      </w:r>
      <w:r w:rsidRPr="00FE730C">
        <w:t>0 mots maximum en français ou en anglais, indiquant explicitement le questionnement, les sources et les articulations de la démonstration.</w:t>
      </w:r>
      <w:r>
        <w:t xml:space="preserve"> Il est bienvenu de se référer aux 3 axes proposés.</w:t>
      </w:r>
    </w:p>
    <w:p w14:paraId="2275B922" w14:textId="77777777" w:rsidR="00FE730C" w:rsidRPr="00FE730C" w:rsidRDefault="00FE730C" w:rsidP="00B3081E">
      <w:pPr>
        <w:numPr>
          <w:ilvl w:val="0"/>
          <w:numId w:val="2"/>
        </w:numPr>
        <w:spacing w:after="0"/>
      </w:pPr>
      <w:r w:rsidRPr="00FE730C">
        <w:t>5 mots-clés en français ou en anglais,</w:t>
      </w:r>
    </w:p>
    <w:p w14:paraId="194C1CDA" w14:textId="29611B39" w:rsidR="00FE730C" w:rsidRDefault="00FE730C" w:rsidP="00B3081E">
      <w:pPr>
        <w:numPr>
          <w:ilvl w:val="0"/>
          <w:numId w:val="2"/>
        </w:numPr>
        <w:spacing w:after="0"/>
      </w:pPr>
      <w:r w:rsidRPr="00FE730C">
        <w:t>Les coordonnées du ou des auteurs, et le cas échéant l’affiliation scientifique, en identifiant clairement le cas échéant le principal correspondant et son adresse de courriel.</w:t>
      </w:r>
    </w:p>
    <w:p w14:paraId="0D5E14D4" w14:textId="6D51C88D" w:rsidR="00483247" w:rsidRDefault="00483247" w:rsidP="00B3081E">
      <w:pPr>
        <w:spacing w:after="0"/>
      </w:pPr>
    </w:p>
    <w:p w14:paraId="7587CA9F" w14:textId="59F5D3BA" w:rsidR="00483247" w:rsidRDefault="00483247" w:rsidP="00B3081E">
      <w:pPr>
        <w:spacing w:after="0"/>
      </w:pPr>
      <w:r>
        <w:t>Bien cordialement,</w:t>
      </w:r>
    </w:p>
    <w:p w14:paraId="46C87610" w14:textId="77777777" w:rsidR="00483247" w:rsidRPr="00FE730C" w:rsidRDefault="00483247" w:rsidP="00B3081E">
      <w:pPr>
        <w:spacing w:after="0"/>
      </w:pPr>
    </w:p>
    <w:sectPr w:rsidR="00483247" w:rsidRPr="00FE730C" w:rsidSect="00081731">
      <w:type w:val="continuous"/>
      <w:pgSz w:w="11910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0F78" w14:textId="77777777" w:rsidR="00E96D3F" w:rsidRDefault="00E96D3F" w:rsidP="009C7660">
      <w:r>
        <w:separator/>
      </w:r>
    </w:p>
  </w:endnote>
  <w:endnote w:type="continuationSeparator" w:id="0">
    <w:p w14:paraId="2A42ECFF" w14:textId="77777777" w:rsidR="00E96D3F" w:rsidRDefault="00E96D3F" w:rsidP="009C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Medium">
    <w:altName w:val="Cambria"/>
    <w:charset w:val="00"/>
    <w:family w:val="roman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4943" w14:textId="77777777" w:rsidR="00E96D3F" w:rsidRDefault="00E96D3F" w:rsidP="009C7660">
      <w:r>
        <w:separator/>
      </w:r>
    </w:p>
  </w:footnote>
  <w:footnote w:type="continuationSeparator" w:id="0">
    <w:p w14:paraId="4E27A48C" w14:textId="77777777" w:rsidR="00E96D3F" w:rsidRDefault="00E96D3F" w:rsidP="009C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66D"/>
    <w:multiLevelType w:val="hybridMultilevel"/>
    <w:tmpl w:val="F2181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5E9"/>
    <w:multiLevelType w:val="hybridMultilevel"/>
    <w:tmpl w:val="20282022"/>
    <w:lvl w:ilvl="0" w:tplc="D5E2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F7426"/>
    <w:multiLevelType w:val="hybridMultilevel"/>
    <w:tmpl w:val="4D80ABA2"/>
    <w:lvl w:ilvl="0" w:tplc="4AD2A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032A8"/>
    <w:multiLevelType w:val="hybridMultilevel"/>
    <w:tmpl w:val="0C28CE36"/>
    <w:lvl w:ilvl="0" w:tplc="02B63F22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A27DC"/>
    <w:multiLevelType w:val="hybridMultilevel"/>
    <w:tmpl w:val="B066D336"/>
    <w:lvl w:ilvl="0" w:tplc="E4E245F2">
      <w:start w:val="27"/>
      <w:numFmt w:val="bullet"/>
      <w:lvlText w:val="-"/>
      <w:lvlJc w:val="left"/>
      <w:pPr>
        <w:ind w:left="720" w:hanging="360"/>
      </w:pPr>
      <w:rPr>
        <w:rFonts w:ascii="Georgia" w:eastAsia="MinionPro-Medium" w:hAnsi="Georgia" w:cs="MinionPro-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723"/>
    <w:multiLevelType w:val="hybridMultilevel"/>
    <w:tmpl w:val="4CB2DD72"/>
    <w:lvl w:ilvl="0" w:tplc="5D86722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157E"/>
    <w:multiLevelType w:val="hybridMultilevel"/>
    <w:tmpl w:val="F6BAFE98"/>
    <w:lvl w:ilvl="0" w:tplc="60588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83AD3"/>
    <w:multiLevelType w:val="hybridMultilevel"/>
    <w:tmpl w:val="F3D62176"/>
    <w:styleLink w:val="Style5import"/>
    <w:lvl w:ilvl="0" w:tplc="03A65B8A">
      <w:start w:val="1"/>
      <w:numFmt w:val="bullet"/>
      <w:lvlText w:val="-"/>
      <w:lvlJc w:val="left"/>
      <w:pPr>
        <w:ind w:left="64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504086">
      <w:start w:val="1"/>
      <w:numFmt w:val="bullet"/>
      <w:lvlText w:val="o"/>
      <w:lvlJc w:val="left"/>
      <w:pPr>
        <w:ind w:left="136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5ED1AA">
      <w:start w:val="1"/>
      <w:numFmt w:val="bullet"/>
      <w:lvlText w:val="▪"/>
      <w:lvlJc w:val="left"/>
      <w:pPr>
        <w:ind w:left="208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7E3480">
      <w:start w:val="1"/>
      <w:numFmt w:val="bullet"/>
      <w:lvlText w:val="•"/>
      <w:lvlJc w:val="left"/>
      <w:pPr>
        <w:ind w:left="280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DC7204">
      <w:start w:val="1"/>
      <w:numFmt w:val="bullet"/>
      <w:lvlText w:val="o"/>
      <w:lvlJc w:val="left"/>
      <w:pPr>
        <w:ind w:left="352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50DBA0">
      <w:start w:val="1"/>
      <w:numFmt w:val="bullet"/>
      <w:lvlText w:val="▪"/>
      <w:lvlJc w:val="left"/>
      <w:pPr>
        <w:ind w:left="424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10E64E">
      <w:start w:val="1"/>
      <w:numFmt w:val="bullet"/>
      <w:lvlText w:val="•"/>
      <w:lvlJc w:val="left"/>
      <w:pPr>
        <w:ind w:left="496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3018CA">
      <w:start w:val="1"/>
      <w:numFmt w:val="bullet"/>
      <w:lvlText w:val="o"/>
      <w:lvlJc w:val="left"/>
      <w:pPr>
        <w:ind w:left="568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B21FC4">
      <w:start w:val="1"/>
      <w:numFmt w:val="bullet"/>
      <w:lvlText w:val="▪"/>
      <w:lvlJc w:val="left"/>
      <w:pPr>
        <w:ind w:left="6401" w:hanging="35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67728C"/>
    <w:multiLevelType w:val="hybridMultilevel"/>
    <w:tmpl w:val="1D30FCEC"/>
    <w:lvl w:ilvl="0" w:tplc="307A3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11C2C"/>
    <w:multiLevelType w:val="hybridMultilevel"/>
    <w:tmpl w:val="D0DAC4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50AD5"/>
    <w:multiLevelType w:val="hybridMultilevel"/>
    <w:tmpl w:val="F3D62176"/>
    <w:numStyleLink w:val="Style5import"/>
  </w:abstractNum>
  <w:abstractNum w:abstractNumId="11" w15:restartNumberingAfterBreak="0">
    <w:nsid w:val="4C2A2634"/>
    <w:multiLevelType w:val="hybridMultilevel"/>
    <w:tmpl w:val="547A252A"/>
    <w:lvl w:ilvl="0" w:tplc="BD18C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563F"/>
    <w:multiLevelType w:val="hybridMultilevel"/>
    <w:tmpl w:val="E0C69E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7174CB"/>
    <w:multiLevelType w:val="hybridMultilevel"/>
    <w:tmpl w:val="D2DE0F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B0560"/>
    <w:multiLevelType w:val="hybridMultilevel"/>
    <w:tmpl w:val="657E2C04"/>
    <w:lvl w:ilvl="0" w:tplc="FEB2A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947730">
    <w:abstractNumId w:val="5"/>
  </w:num>
  <w:num w:numId="2" w16cid:durableId="1988513997">
    <w:abstractNumId w:val="3"/>
  </w:num>
  <w:num w:numId="3" w16cid:durableId="1745488276">
    <w:abstractNumId w:val="7"/>
  </w:num>
  <w:num w:numId="4" w16cid:durableId="553741361">
    <w:abstractNumId w:val="10"/>
  </w:num>
  <w:num w:numId="5" w16cid:durableId="547886506">
    <w:abstractNumId w:val="2"/>
  </w:num>
  <w:num w:numId="6" w16cid:durableId="978076813">
    <w:abstractNumId w:val="8"/>
  </w:num>
  <w:num w:numId="7" w16cid:durableId="1769277965">
    <w:abstractNumId w:val="6"/>
  </w:num>
  <w:num w:numId="8" w16cid:durableId="1105274257">
    <w:abstractNumId w:val="5"/>
  </w:num>
  <w:num w:numId="9" w16cid:durableId="1439056917">
    <w:abstractNumId w:val="5"/>
  </w:num>
  <w:num w:numId="10" w16cid:durableId="797071964">
    <w:abstractNumId w:val="5"/>
  </w:num>
  <w:num w:numId="11" w16cid:durableId="934553242">
    <w:abstractNumId w:val="5"/>
  </w:num>
  <w:num w:numId="12" w16cid:durableId="1590656280">
    <w:abstractNumId w:val="5"/>
  </w:num>
  <w:num w:numId="13" w16cid:durableId="1775520014">
    <w:abstractNumId w:val="5"/>
  </w:num>
  <w:num w:numId="14" w16cid:durableId="1050880506">
    <w:abstractNumId w:val="5"/>
  </w:num>
  <w:num w:numId="15" w16cid:durableId="61561109">
    <w:abstractNumId w:val="5"/>
  </w:num>
  <w:num w:numId="16" w16cid:durableId="1977565444">
    <w:abstractNumId w:val="5"/>
  </w:num>
  <w:num w:numId="17" w16cid:durableId="28536258">
    <w:abstractNumId w:val="5"/>
  </w:num>
  <w:num w:numId="18" w16cid:durableId="375859517">
    <w:abstractNumId w:val="9"/>
  </w:num>
  <w:num w:numId="19" w16cid:durableId="1070663294">
    <w:abstractNumId w:val="5"/>
  </w:num>
  <w:num w:numId="20" w16cid:durableId="647172621">
    <w:abstractNumId w:val="0"/>
  </w:num>
  <w:num w:numId="21" w16cid:durableId="383601674">
    <w:abstractNumId w:val="11"/>
  </w:num>
  <w:num w:numId="22" w16cid:durableId="1021587110">
    <w:abstractNumId w:val="13"/>
  </w:num>
  <w:num w:numId="23" w16cid:durableId="979119128">
    <w:abstractNumId w:val="12"/>
  </w:num>
  <w:num w:numId="24" w16cid:durableId="352653263">
    <w:abstractNumId w:val="14"/>
  </w:num>
  <w:num w:numId="25" w16cid:durableId="168761126">
    <w:abstractNumId w:val="5"/>
  </w:num>
  <w:num w:numId="26" w16cid:durableId="614024426">
    <w:abstractNumId w:val="1"/>
  </w:num>
  <w:num w:numId="27" w16cid:durableId="231933577">
    <w:abstractNumId w:val="4"/>
  </w:num>
  <w:num w:numId="28" w16cid:durableId="168646221">
    <w:abstractNumId w:val="5"/>
  </w:num>
  <w:num w:numId="29" w16cid:durableId="1291128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569"/>
    <w:rsid w:val="00002520"/>
    <w:rsid w:val="00005B1B"/>
    <w:rsid w:val="00015957"/>
    <w:rsid w:val="00016B3C"/>
    <w:rsid w:val="00046165"/>
    <w:rsid w:val="0006524F"/>
    <w:rsid w:val="00066E49"/>
    <w:rsid w:val="00070A78"/>
    <w:rsid w:val="00071BDD"/>
    <w:rsid w:val="000776BC"/>
    <w:rsid w:val="00081731"/>
    <w:rsid w:val="00081CF0"/>
    <w:rsid w:val="000876DB"/>
    <w:rsid w:val="0009723C"/>
    <w:rsid w:val="000A374E"/>
    <w:rsid w:val="000B7557"/>
    <w:rsid w:val="000B7EBE"/>
    <w:rsid w:val="000C1B66"/>
    <w:rsid w:val="000D3435"/>
    <w:rsid w:val="000D52B2"/>
    <w:rsid w:val="000E51A1"/>
    <w:rsid w:val="000F5240"/>
    <w:rsid w:val="000F776B"/>
    <w:rsid w:val="0010338B"/>
    <w:rsid w:val="0010515D"/>
    <w:rsid w:val="00107B18"/>
    <w:rsid w:val="00113753"/>
    <w:rsid w:val="001201D9"/>
    <w:rsid w:val="0012148C"/>
    <w:rsid w:val="001310E1"/>
    <w:rsid w:val="001369C9"/>
    <w:rsid w:val="00140BF3"/>
    <w:rsid w:val="0014218D"/>
    <w:rsid w:val="00145614"/>
    <w:rsid w:val="00150A44"/>
    <w:rsid w:val="001736B7"/>
    <w:rsid w:val="00175C75"/>
    <w:rsid w:val="00176B59"/>
    <w:rsid w:val="0018344B"/>
    <w:rsid w:val="0018586A"/>
    <w:rsid w:val="00186EED"/>
    <w:rsid w:val="00192D62"/>
    <w:rsid w:val="001B2FE6"/>
    <w:rsid w:val="001B6303"/>
    <w:rsid w:val="001C464A"/>
    <w:rsid w:val="001D2603"/>
    <w:rsid w:val="001E0499"/>
    <w:rsid w:val="001E52BA"/>
    <w:rsid w:val="001E61BF"/>
    <w:rsid w:val="001F2140"/>
    <w:rsid w:val="001F522C"/>
    <w:rsid w:val="00201883"/>
    <w:rsid w:val="00203F46"/>
    <w:rsid w:val="002043C1"/>
    <w:rsid w:val="0021044F"/>
    <w:rsid w:val="00220679"/>
    <w:rsid w:val="00223921"/>
    <w:rsid w:val="00231F67"/>
    <w:rsid w:val="002401B4"/>
    <w:rsid w:val="00241D5E"/>
    <w:rsid w:val="00245D13"/>
    <w:rsid w:val="0024775E"/>
    <w:rsid w:val="002576E8"/>
    <w:rsid w:val="00262A64"/>
    <w:rsid w:val="00265BAA"/>
    <w:rsid w:val="0027591E"/>
    <w:rsid w:val="00275D9C"/>
    <w:rsid w:val="002863A5"/>
    <w:rsid w:val="00291135"/>
    <w:rsid w:val="00293E82"/>
    <w:rsid w:val="002A0842"/>
    <w:rsid w:val="002A09BF"/>
    <w:rsid w:val="002B75DA"/>
    <w:rsid w:val="002D19B1"/>
    <w:rsid w:val="002D1C70"/>
    <w:rsid w:val="002D1F67"/>
    <w:rsid w:val="002D7BAC"/>
    <w:rsid w:val="002E1F98"/>
    <w:rsid w:val="002E7878"/>
    <w:rsid w:val="00304B81"/>
    <w:rsid w:val="00313E3D"/>
    <w:rsid w:val="0031469D"/>
    <w:rsid w:val="00317C4B"/>
    <w:rsid w:val="003233F0"/>
    <w:rsid w:val="00325572"/>
    <w:rsid w:val="00330230"/>
    <w:rsid w:val="003308CA"/>
    <w:rsid w:val="0033574D"/>
    <w:rsid w:val="00345B1A"/>
    <w:rsid w:val="00351850"/>
    <w:rsid w:val="00371E8A"/>
    <w:rsid w:val="003827DC"/>
    <w:rsid w:val="003846B0"/>
    <w:rsid w:val="0038528A"/>
    <w:rsid w:val="0039690F"/>
    <w:rsid w:val="003A350E"/>
    <w:rsid w:val="003A374F"/>
    <w:rsid w:val="003A6A16"/>
    <w:rsid w:val="003C0A21"/>
    <w:rsid w:val="003C6333"/>
    <w:rsid w:val="003C6676"/>
    <w:rsid w:val="003C7673"/>
    <w:rsid w:val="003D4FEE"/>
    <w:rsid w:val="003D4FFD"/>
    <w:rsid w:val="003E4FC8"/>
    <w:rsid w:val="003E7F94"/>
    <w:rsid w:val="003F17DF"/>
    <w:rsid w:val="003F568B"/>
    <w:rsid w:val="00402E45"/>
    <w:rsid w:val="00410A89"/>
    <w:rsid w:val="0041139E"/>
    <w:rsid w:val="00414ADF"/>
    <w:rsid w:val="00422731"/>
    <w:rsid w:val="0043109F"/>
    <w:rsid w:val="0043289A"/>
    <w:rsid w:val="00435569"/>
    <w:rsid w:val="00441583"/>
    <w:rsid w:val="00451A88"/>
    <w:rsid w:val="00451D21"/>
    <w:rsid w:val="00460755"/>
    <w:rsid w:val="004665D5"/>
    <w:rsid w:val="00467396"/>
    <w:rsid w:val="0046755A"/>
    <w:rsid w:val="00483247"/>
    <w:rsid w:val="00484456"/>
    <w:rsid w:val="004849CE"/>
    <w:rsid w:val="0048523A"/>
    <w:rsid w:val="00486584"/>
    <w:rsid w:val="00491F11"/>
    <w:rsid w:val="0049314E"/>
    <w:rsid w:val="00497D20"/>
    <w:rsid w:val="004A4331"/>
    <w:rsid w:val="004C2DAB"/>
    <w:rsid w:val="004C2E87"/>
    <w:rsid w:val="004D2082"/>
    <w:rsid w:val="004D50A3"/>
    <w:rsid w:val="004E3354"/>
    <w:rsid w:val="004E4419"/>
    <w:rsid w:val="004E7054"/>
    <w:rsid w:val="004F0506"/>
    <w:rsid w:val="00500633"/>
    <w:rsid w:val="00504B0D"/>
    <w:rsid w:val="00504F0A"/>
    <w:rsid w:val="00506CBA"/>
    <w:rsid w:val="00512B8F"/>
    <w:rsid w:val="005131EC"/>
    <w:rsid w:val="005137E7"/>
    <w:rsid w:val="00516757"/>
    <w:rsid w:val="0052394C"/>
    <w:rsid w:val="00525FD5"/>
    <w:rsid w:val="0053042A"/>
    <w:rsid w:val="00530C37"/>
    <w:rsid w:val="00532BD9"/>
    <w:rsid w:val="00540B25"/>
    <w:rsid w:val="005448F8"/>
    <w:rsid w:val="00555A8B"/>
    <w:rsid w:val="00570DF6"/>
    <w:rsid w:val="00573B84"/>
    <w:rsid w:val="00583B44"/>
    <w:rsid w:val="00584375"/>
    <w:rsid w:val="005A2105"/>
    <w:rsid w:val="005A3260"/>
    <w:rsid w:val="005A569F"/>
    <w:rsid w:val="005B6793"/>
    <w:rsid w:val="005C2A96"/>
    <w:rsid w:val="005C4422"/>
    <w:rsid w:val="005C71BB"/>
    <w:rsid w:val="005D1807"/>
    <w:rsid w:val="005E3941"/>
    <w:rsid w:val="005E51A1"/>
    <w:rsid w:val="005F1A49"/>
    <w:rsid w:val="005F2C63"/>
    <w:rsid w:val="0060355A"/>
    <w:rsid w:val="00604C9F"/>
    <w:rsid w:val="0061294E"/>
    <w:rsid w:val="006241BE"/>
    <w:rsid w:val="00631DF2"/>
    <w:rsid w:val="0063305D"/>
    <w:rsid w:val="006371AB"/>
    <w:rsid w:val="00642338"/>
    <w:rsid w:val="00650D87"/>
    <w:rsid w:val="00663452"/>
    <w:rsid w:val="00664D0C"/>
    <w:rsid w:val="00667ACA"/>
    <w:rsid w:val="00681763"/>
    <w:rsid w:val="00685033"/>
    <w:rsid w:val="00695F18"/>
    <w:rsid w:val="006A6A00"/>
    <w:rsid w:val="006C0E22"/>
    <w:rsid w:val="006C7F5B"/>
    <w:rsid w:val="006D075E"/>
    <w:rsid w:val="006D0A51"/>
    <w:rsid w:val="006D42A3"/>
    <w:rsid w:val="006D791C"/>
    <w:rsid w:val="006E2213"/>
    <w:rsid w:val="006F317E"/>
    <w:rsid w:val="0072064B"/>
    <w:rsid w:val="00723717"/>
    <w:rsid w:val="007240DB"/>
    <w:rsid w:val="007251F6"/>
    <w:rsid w:val="00732B66"/>
    <w:rsid w:val="00735616"/>
    <w:rsid w:val="007360DC"/>
    <w:rsid w:val="007368B8"/>
    <w:rsid w:val="00742858"/>
    <w:rsid w:val="00745337"/>
    <w:rsid w:val="00750C67"/>
    <w:rsid w:val="0075471E"/>
    <w:rsid w:val="00757F9E"/>
    <w:rsid w:val="007600DB"/>
    <w:rsid w:val="00760E7E"/>
    <w:rsid w:val="00761D93"/>
    <w:rsid w:val="00763F68"/>
    <w:rsid w:val="00785392"/>
    <w:rsid w:val="00786B8B"/>
    <w:rsid w:val="00793A32"/>
    <w:rsid w:val="007952DA"/>
    <w:rsid w:val="00797C13"/>
    <w:rsid w:val="007A389B"/>
    <w:rsid w:val="007A4003"/>
    <w:rsid w:val="007D5C7E"/>
    <w:rsid w:val="007D5ED0"/>
    <w:rsid w:val="007F162D"/>
    <w:rsid w:val="007F4727"/>
    <w:rsid w:val="00801ABC"/>
    <w:rsid w:val="0080344A"/>
    <w:rsid w:val="0080690A"/>
    <w:rsid w:val="0081241A"/>
    <w:rsid w:val="00812E4B"/>
    <w:rsid w:val="00814543"/>
    <w:rsid w:val="00814ECD"/>
    <w:rsid w:val="00817E73"/>
    <w:rsid w:val="00827425"/>
    <w:rsid w:val="00834572"/>
    <w:rsid w:val="00835DB5"/>
    <w:rsid w:val="00861BFA"/>
    <w:rsid w:val="00865299"/>
    <w:rsid w:val="00865BE0"/>
    <w:rsid w:val="00870C10"/>
    <w:rsid w:val="008820F9"/>
    <w:rsid w:val="008876C9"/>
    <w:rsid w:val="008933EC"/>
    <w:rsid w:val="00895A5C"/>
    <w:rsid w:val="008A0EEF"/>
    <w:rsid w:val="008A2022"/>
    <w:rsid w:val="008B2771"/>
    <w:rsid w:val="008B6F77"/>
    <w:rsid w:val="008B6FDF"/>
    <w:rsid w:val="008C308A"/>
    <w:rsid w:val="008C746F"/>
    <w:rsid w:val="008D4E25"/>
    <w:rsid w:val="008D6CAC"/>
    <w:rsid w:val="008E1F61"/>
    <w:rsid w:val="008E43FE"/>
    <w:rsid w:val="008F2779"/>
    <w:rsid w:val="00902B07"/>
    <w:rsid w:val="00911DE5"/>
    <w:rsid w:val="009173D5"/>
    <w:rsid w:val="00920EAD"/>
    <w:rsid w:val="0092753C"/>
    <w:rsid w:val="00955D8F"/>
    <w:rsid w:val="00962127"/>
    <w:rsid w:val="00985B67"/>
    <w:rsid w:val="009921F4"/>
    <w:rsid w:val="009A79C3"/>
    <w:rsid w:val="009B4B13"/>
    <w:rsid w:val="009B7476"/>
    <w:rsid w:val="009C10A9"/>
    <w:rsid w:val="009C7660"/>
    <w:rsid w:val="009D7B99"/>
    <w:rsid w:val="009E01C2"/>
    <w:rsid w:val="009E1751"/>
    <w:rsid w:val="009E5BB1"/>
    <w:rsid w:val="009F014D"/>
    <w:rsid w:val="009F08F9"/>
    <w:rsid w:val="009F26D4"/>
    <w:rsid w:val="009F3A46"/>
    <w:rsid w:val="009F7007"/>
    <w:rsid w:val="00A010FD"/>
    <w:rsid w:val="00A1536A"/>
    <w:rsid w:val="00A1554B"/>
    <w:rsid w:val="00A212FA"/>
    <w:rsid w:val="00A25BB6"/>
    <w:rsid w:val="00A2711F"/>
    <w:rsid w:val="00A458D9"/>
    <w:rsid w:val="00A55F12"/>
    <w:rsid w:val="00A626D3"/>
    <w:rsid w:val="00A72178"/>
    <w:rsid w:val="00A72871"/>
    <w:rsid w:val="00A75667"/>
    <w:rsid w:val="00A804FC"/>
    <w:rsid w:val="00A81D98"/>
    <w:rsid w:val="00A944DF"/>
    <w:rsid w:val="00A962D2"/>
    <w:rsid w:val="00AA0FC2"/>
    <w:rsid w:val="00AA127B"/>
    <w:rsid w:val="00AA339D"/>
    <w:rsid w:val="00AA4C71"/>
    <w:rsid w:val="00AC2FA2"/>
    <w:rsid w:val="00AC364E"/>
    <w:rsid w:val="00AD00B3"/>
    <w:rsid w:val="00AD425D"/>
    <w:rsid w:val="00AD7723"/>
    <w:rsid w:val="00AE0D2B"/>
    <w:rsid w:val="00AE17C6"/>
    <w:rsid w:val="00AE5B64"/>
    <w:rsid w:val="00AE6915"/>
    <w:rsid w:val="00AF5CE8"/>
    <w:rsid w:val="00B12ED8"/>
    <w:rsid w:val="00B14940"/>
    <w:rsid w:val="00B2021F"/>
    <w:rsid w:val="00B23E6D"/>
    <w:rsid w:val="00B261E0"/>
    <w:rsid w:val="00B2728F"/>
    <w:rsid w:val="00B3081E"/>
    <w:rsid w:val="00B357B5"/>
    <w:rsid w:val="00B37FA7"/>
    <w:rsid w:val="00B50B25"/>
    <w:rsid w:val="00B547EF"/>
    <w:rsid w:val="00B61CE9"/>
    <w:rsid w:val="00B64836"/>
    <w:rsid w:val="00B70045"/>
    <w:rsid w:val="00B724B9"/>
    <w:rsid w:val="00B82083"/>
    <w:rsid w:val="00B92736"/>
    <w:rsid w:val="00BA146F"/>
    <w:rsid w:val="00BA2D4F"/>
    <w:rsid w:val="00BA6C30"/>
    <w:rsid w:val="00BB0C32"/>
    <w:rsid w:val="00BB384F"/>
    <w:rsid w:val="00BB65BD"/>
    <w:rsid w:val="00BC28EE"/>
    <w:rsid w:val="00BC5D84"/>
    <w:rsid w:val="00BD3AAA"/>
    <w:rsid w:val="00BD77B5"/>
    <w:rsid w:val="00BF26EF"/>
    <w:rsid w:val="00BF2ED0"/>
    <w:rsid w:val="00BF4174"/>
    <w:rsid w:val="00BF67FE"/>
    <w:rsid w:val="00C01A10"/>
    <w:rsid w:val="00C04438"/>
    <w:rsid w:val="00C130B7"/>
    <w:rsid w:val="00C16ED0"/>
    <w:rsid w:val="00C31382"/>
    <w:rsid w:val="00C33697"/>
    <w:rsid w:val="00C3378D"/>
    <w:rsid w:val="00C36C37"/>
    <w:rsid w:val="00C37F2D"/>
    <w:rsid w:val="00C41BD0"/>
    <w:rsid w:val="00C5232F"/>
    <w:rsid w:val="00C52654"/>
    <w:rsid w:val="00C54030"/>
    <w:rsid w:val="00C6064C"/>
    <w:rsid w:val="00C662B9"/>
    <w:rsid w:val="00C734E5"/>
    <w:rsid w:val="00C73747"/>
    <w:rsid w:val="00C820E4"/>
    <w:rsid w:val="00C9799C"/>
    <w:rsid w:val="00CA0814"/>
    <w:rsid w:val="00CB4108"/>
    <w:rsid w:val="00CD1B35"/>
    <w:rsid w:val="00CD240D"/>
    <w:rsid w:val="00CE177D"/>
    <w:rsid w:val="00CE28D4"/>
    <w:rsid w:val="00CE4516"/>
    <w:rsid w:val="00CF39CF"/>
    <w:rsid w:val="00D13768"/>
    <w:rsid w:val="00D2045E"/>
    <w:rsid w:val="00D214A9"/>
    <w:rsid w:val="00D23B8C"/>
    <w:rsid w:val="00D26A60"/>
    <w:rsid w:val="00D33A78"/>
    <w:rsid w:val="00D35C2D"/>
    <w:rsid w:val="00D52021"/>
    <w:rsid w:val="00D55B11"/>
    <w:rsid w:val="00D660FB"/>
    <w:rsid w:val="00D70FAD"/>
    <w:rsid w:val="00D719F0"/>
    <w:rsid w:val="00D7610D"/>
    <w:rsid w:val="00D80B1B"/>
    <w:rsid w:val="00D80FE0"/>
    <w:rsid w:val="00D81965"/>
    <w:rsid w:val="00D828B4"/>
    <w:rsid w:val="00D85D76"/>
    <w:rsid w:val="00D91778"/>
    <w:rsid w:val="00DA4EC3"/>
    <w:rsid w:val="00DA6D04"/>
    <w:rsid w:val="00DB4B4A"/>
    <w:rsid w:val="00DC474F"/>
    <w:rsid w:val="00DD24A3"/>
    <w:rsid w:val="00DD6C75"/>
    <w:rsid w:val="00DF2266"/>
    <w:rsid w:val="00DF26DB"/>
    <w:rsid w:val="00E06E75"/>
    <w:rsid w:val="00E1173E"/>
    <w:rsid w:val="00E16D8A"/>
    <w:rsid w:val="00E20190"/>
    <w:rsid w:val="00E226EF"/>
    <w:rsid w:val="00E271D5"/>
    <w:rsid w:val="00E31273"/>
    <w:rsid w:val="00E33C82"/>
    <w:rsid w:val="00E3537A"/>
    <w:rsid w:val="00E353FC"/>
    <w:rsid w:val="00E440B2"/>
    <w:rsid w:val="00E44C33"/>
    <w:rsid w:val="00E515A8"/>
    <w:rsid w:val="00E52BB8"/>
    <w:rsid w:val="00E5536F"/>
    <w:rsid w:val="00E60814"/>
    <w:rsid w:val="00E612DF"/>
    <w:rsid w:val="00E7312F"/>
    <w:rsid w:val="00E85387"/>
    <w:rsid w:val="00E870E8"/>
    <w:rsid w:val="00E96D3F"/>
    <w:rsid w:val="00EA7139"/>
    <w:rsid w:val="00EC6A9A"/>
    <w:rsid w:val="00ED27CE"/>
    <w:rsid w:val="00F123D0"/>
    <w:rsid w:val="00F17620"/>
    <w:rsid w:val="00F20A73"/>
    <w:rsid w:val="00F20EA1"/>
    <w:rsid w:val="00F27FB7"/>
    <w:rsid w:val="00F31CB3"/>
    <w:rsid w:val="00F43851"/>
    <w:rsid w:val="00F4562E"/>
    <w:rsid w:val="00F46DA6"/>
    <w:rsid w:val="00F47311"/>
    <w:rsid w:val="00F5192A"/>
    <w:rsid w:val="00F55599"/>
    <w:rsid w:val="00F56EE8"/>
    <w:rsid w:val="00F572CF"/>
    <w:rsid w:val="00F57492"/>
    <w:rsid w:val="00F7443F"/>
    <w:rsid w:val="00F86B0A"/>
    <w:rsid w:val="00F915DE"/>
    <w:rsid w:val="00F93EA7"/>
    <w:rsid w:val="00F977BD"/>
    <w:rsid w:val="00FA1B8E"/>
    <w:rsid w:val="00FB2B0D"/>
    <w:rsid w:val="00FB7078"/>
    <w:rsid w:val="00FC7F21"/>
    <w:rsid w:val="00FD3060"/>
    <w:rsid w:val="00FE01E1"/>
    <w:rsid w:val="00FE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1F18"/>
  <w15:docId w15:val="{59086120-1DB1-4C2E-AB87-45B4F9A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2A"/>
    <w:pPr>
      <w:spacing w:after="120"/>
      <w:ind w:firstLine="720"/>
      <w:jc w:val="both"/>
    </w:pPr>
    <w:rPr>
      <w:rFonts w:ascii="Georgia" w:eastAsia="MinionPro-Medium" w:hAnsi="Georgia" w:cs="MinionPro-Medium"/>
      <w:sz w:val="24"/>
      <w:szCs w:val="24"/>
      <w:lang w:val="fr-FR"/>
    </w:rPr>
  </w:style>
  <w:style w:type="paragraph" w:styleId="Titre1">
    <w:name w:val="heading 1"/>
    <w:basedOn w:val="Normal"/>
    <w:uiPriority w:val="9"/>
    <w:qFormat/>
    <w:rsid w:val="005D1807"/>
    <w:pPr>
      <w:spacing w:before="360"/>
      <w:ind w:firstLine="0"/>
      <w:jc w:val="left"/>
      <w:outlineLvl w:val="0"/>
    </w:pPr>
    <w:rPr>
      <w:rFonts w:eastAsia="Minion Pro" w:cs="Minion Pro"/>
      <w:bCs/>
      <w:smallCaps/>
      <w:color w:val="006633" w:themeColor="accent1"/>
      <w:sz w:val="36"/>
      <w:szCs w:val="1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807"/>
    <w:pPr>
      <w:keepNext/>
      <w:keepLines/>
      <w:spacing w:before="240"/>
      <w:ind w:firstLine="0"/>
      <w:contextualSpacing/>
      <w:outlineLvl w:val="1"/>
    </w:pPr>
    <w:rPr>
      <w:rFonts w:eastAsiaTheme="majorEastAsia" w:cstheme="majorBidi"/>
      <w:color w:val="302783" w:themeColor="accent2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5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21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E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20190"/>
    <w:rPr>
      <w:color w:val="515151" w:themeColor="text1"/>
      <w:szCs w:val="15"/>
    </w:rPr>
  </w:style>
  <w:style w:type="paragraph" w:styleId="Paragraphedeliste">
    <w:name w:val="List Paragraph"/>
    <w:basedOn w:val="Normal"/>
    <w:uiPriority w:val="34"/>
    <w:qFormat/>
    <w:rsid w:val="00760E7E"/>
    <w:pPr>
      <w:numPr>
        <w:numId w:val="1"/>
      </w:numPr>
    </w:pPr>
  </w:style>
  <w:style w:type="paragraph" w:customStyle="1" w:styleId="TableParagraph">
    <w:name w:val="Table Paragraph"/>
    <w:basedOn w:val="Normal"/>
    <w:uiPriority w:val="1"/>
    <w:qFormat/>
    <w:rsid w:val="00760E7E"/>
  </w:style>
  <w:style w:type="paragraph" w:styleId="En-tte">
    <w:name w:val="header"/>
    <w:basedOn w:val="Normal"/>
    <w:link w:val="En-tteCar"/>
    <w:uiPriority w:val="99"/>
    <w:unhideWhenUsed/>
    <w:rsid w:val="00B927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2736"/>
    <w:rPr>
      <w:rFonts w:ascii="MinionPro-Medium" w:eastAsia="MinionPro-Medium" w:hAnsi="MinionPro-Medium" w:cs="MinionPro-Medium"/>
    </w:rPr>
  </w:style>
  <w:style w:type="paragraph" w:styleId="Pieddepage">
    <w:name w:val="footer"/>
    <w:basedOn w:val="Normal"/>
    <w:link w:val="PieddepageCar"/>
    <w:uiPriority w:val="99"/>
    <w:unhideWhenUsed/>
    <w:rsid w:val="00B927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736"/>
    <w:rPr>
      <w:rFonts w:ascii="MinionPro-Medium" w:eastAsia="MinionPro-Medium" w:hAnsi="MinionPro-Medium" w:cs="MinionPro-Medium"/>
    </w:rPr>
  </w:style>
  <w:style w:type="character" w:styleId="Lienhypertexte">
    <w:name w:val="Hyperlink"/>
    <w:basedOn w:val="Policepardfaut"/>
    <w:uiPriority w:val="99"/>
    <w:unhideWhenUsed/>
    <w:rsid w:val="00801ABC"/>
    <w:rPr>
      <w:color w:val="E94D1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1ABC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4E3354"/>
    <w:pPr>
      <w:widowControl/>
      <w:adjustRightInd w:val="0"/>
      <w:spacing w:line="288" w:lineRule="auto"/>
      <w:textAlignment w:val="center"/>
    </w:pPr>
    <w:rPr>
      <w:rFonts w:eastAsiaTheme="minorHAnsi" w:cs="Minion Pro"/>
      <w:noProof/>
    </w:rPr>
  </w:style>
  <w:style w:type="character" w:customStyle="1" w:styleId="Titre2Car">
    <w:name w:val="Titre 2 Car"/>
    <w:basedOn w:val="Policepardfaut"/>
    <w:link w:val="Titre2"/>
    <w:uiPriority w:val="9"/>
    <w:rsid w:val="005D1807"/>
    <w:rPr>
      <w:rFonts w:ascii="Georgia" w:eastAsiaTheme="majorEastAsia" w:hAnsi="Georgia" w:cstheme="majorBidi"/>
      <w:color w:val="302783" w:themeColor="accent2"/>
      <w:sz w:val="28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212FA"/>
    <w:pPr>
      <w:contextualSpacing/>
      <w:jc w:val="center"/>
    </w:pPr>
    <w:rPr>
      <w:rFonts w:eastAsiaTheme="majorEastAsia" w:cstheme="majorBidi"/>
      <w:b/>
      <w:bCs/>
      <w:smallCaps/>
      <w:spacing w:val="-1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A212FA"/>
    <w:rPr>
      <w:rFonts w:ascii="Georgia" w:eastAsiaTheme="majorEastAsia" w:hAnsi="Georgia" w:cstheme="majorBidi"/>
      <w:b/>
      <w:bCs/>
      <w:smallCaps/>
      <w:spacing w:val="-10"/>
      <w:kern w:val="28"/>
      <w:sz w:val="36"/>
      <w:szCs w:val="3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190"/>
    <w:pPr>
      <w:numPr>
        <w:ilvl w:val="1"/>
      </w:numPr>
      <w:spacing w:after="160"/>
      <w:ind w:firstLine="720"/>
    </w:pPr>
    <w:rPr>
      <w:rFonts w:ascii="Minion Pro" w:eastAsiaTheme="minorEastAsia" w:hAnsi="Minion Pro" w:cstheme="minorBidi"/>
      <w:b/>
      <w:color w:val="8E8E8E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0190"/>
    <w:rPr>
      <w:rFonts w:ascii="Minion Pro" w:eastAsiaTheme="minorEastAsia" w:hAnsi="Minion Pro"/>
      <w:b/>
      <w:color w:val="8E8E8E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E20190"/>
    <w:rPr>
      <w:rFonts w:ascii="Minion Pro" w:hAnsi="Minion Pro"/>
      <w:b w:val="0"/>
      <w:i/>
      <w:iCs/>
      <w:color w:val="7C7C7C" w:themeColor="text1" w:themeTint="BF"/>
    </w:rPr>
  </w:style>
  <w:style w:type="character" w:styleId="Accentuation">
    <w:name w:val="Emphasis"/>
    <w:basedOn w:val="Policepardfaut"/>
    <w:uiPriority w:val="20"/>
    <w:qFormat/>
    <w:rsid w:val="00E20190"/>
    <w:rPr>
      <w:rFonts w:ascii="Minion Pro" w:hAnsi="Minion Pro"/>
      <w:b w:val="0"/>
      <w:i/>
      <w:iCs/>
    </w:rPr>
  </w:style>
  <w:style w:type="paragraph" w:styleId="Sansinterligne">
    <w:name w:val="No Spacing"/>
    <w:uiPriority w:val="1"/>
    <w:qFormat/>
    <w:rsid w:val="00BB65BD"/>
    <w:pPr>
      <w:jc w:val="both"/>
    </w:pPr>
    <w:rPr>
      <w:rFonts w:ascii="Georgia" w:eastAsia="MinionPro-Medium" w:hAnsi="Georgia" w:cs="MinionPro-Medium"/>
      <w:color w:val="515151" w:themeColor="text1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E3354"/>
    <w:rPr>
      <w:color w:val="B17F49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F93EA7"/>
    <w:pPr>
      <w:spacing w:after="60"/>
      <w:ind w:firstLin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F93EA7"/>
    <w:rPr>
      <w:rFonts w:ascii="Georgia" w:eastAsia="MinionPro-Medium" w:hAnsi="Georgia" w:cs="MinionPro-Medium"/>
      <w:sz w:val="20"/>
      <w:szCs w:val="20"/>
      <w:lang w:val="fr-FR"/>
    </w:rPr>
  </w:style>
  <w:style w:type="character" w:styleId="Appelnotedebasdep">
    <w:name w:val="footnote reference"/>
    <w:aliases w:val="Appel note de bas de page"/>
    <w:basedOn w:val="Policepardfaut"/>
    <w:uiPriority w:val="99"/>
    <w:unhideWhenUsed/>
    <w:qFormat/>
    <w:rsid w:val="009C7660"/>
    <w:rPr>
      <w:vertAlign w:val="superscript"/>
    </w:rPr>
  </w:style>
  <w:style w:type="paragraph" w:customStyle="1" w:styleId="CorpsA">
    <w:name w:val="Corps A"/>
    <w:rsid w:val="003827D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numbering" w:customStyle="1" w:styleId="Style5import">
    <w:name w:val="Style 5 importé"/>
    <w:rsid w:val="003827DC"/>
    <w:pPr>
      <w:numPr>
        <w:numId w:val="3"/>
      </w:numPr>
    </w:pPr>
  </w:style>
  <w:style w:type="paragraph" w:styleId="Rvision">
    <w:name w:val="Revision"/>
    <w:hidden/>
    <w:uiPriority w:val="99"/>
    <w:semiHidden/>
    <w:rsid w:val="001201D9"/>
    <w:pPr>
      <w:widowControl/>
      <w:autoSpaceDE/>
      <w:autoSpaceDN/>
    </w:pPr>
    <w:rPr>
      <w:rFonts w:ascii="Georgia" w:eastAsia="MinionPro-Medium" w:hAnsi="Georgia" w:cs="MinionPro-Medium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5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B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BAA"/>
    <w:rPr>
      <w:rFonts w:ascii="Georgia" w:eastAsia="MinionPro-Medium" w:hAnsi="Georgia" w:cs="MinionPro-Medium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B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BAA"/>
    <w:rPr>
      <w:rFonts w:ascii="Georgia" w:eastAsia="MinionPro-Medium" w:hAnsi="Georgia" w:cs="MinionPro-Medium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B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BAA"/>
    <w:rPr>
      <w:rFonts w:ascii="Segoe UI" w:eastAsia="MinionPro-Medium" w:hAnsi="Segoe UI" w:cs="Segoe UI"/>
      <w:sz w:val="18"/>
      <w:szCs w:val="18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921F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005B1B"/>
    <w:rPr>
      <w:rFonts w:asciiTheme="majorHAnsi" w:eastAsiaTheme="majorEastAsia" w:hAnsiTheme="majorHAnsi" w:cstheme="majorBidi"/>
      <w:color w:val="003219" w:themeColor="accent1" w:themeShade="7F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CD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D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D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7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pn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mi.luglia@snp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posts/snpn_appel-a-communication-colloque-international-activity-6987339455011381248-Ula3?utm_source=share&amp;utm_medium=member_deskt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npn.com/appel-a-communication-colloque-inter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NPN">
      <a:dk1>
        <a:srgbClr val="515151"/>
      </a:dk1>
      <a:lt1>
        <a:srgbClr val="FFFFFF"/>
      </a:lt1>
      <a:dk2>
        <a:srgbClr val="E0E0E0"/>
      </a:dk2>
      <a:lt2>
        <a:srgbClr val="FFFFFF"/>
      </a:lt2>
      <a:accent1>
        <a:srgbClr val="006633"/>
      </a:accent1>
      <a:accent2>
        <a:srgbClr val="302783"/>
      </a:accent2>
      <a:accent3>
        <a:srgbClr val="95C11F"/>
      </a:accent3>
      <a:accent4>
        <a:srgbClr val="009FE2"/>
      </a:accent4>
      <a:accent5>
        <a:srgbClr val="F39100"/>
      </a:accent5>
      <a:accent6>
        <a:srgbClr val="E94D1A"/>
      </a:accent6>
      <a:hlink>
        <a:srgbClr val="E94D1A"/>
      </a:hlink>
      <a:folHlink>
        <a:srgbClr val="B17F4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09C8-35E0-46E5-BD48-6AA7DE50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181115_letterhead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181115_letterhead</dc:title>
  <dc:creator>remi.luglia@snpn.fr</dc:creator>
  <cp:lastModifiedBy>Rémi LUGLIA</cp:lastModifiedBy>
  <cp:revision>13</cp:revision>
  <dcterms:created xsi:type="dcterms:W3CDTF">2022-10-01T15:01:00Z</dcterms:created>
  <dcterms:modified xsi:type="dcterms:W3CDTF">2022-10-16T12:39:00Z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2018-11-28T00:00:00Z</vt:filetime>
  </property>
</Properties>
</file>